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BE59" w14:textId="5724C947" w:rsidR="00043344" w:rsidRDefault="00043344" w:rsidP="00B849D4">
      <w:pPr>
        <w:ind w:left="1701" w:right="1977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C20999F" wp14:editId="76125C5B">
            <wp:simplePos x="0" y="0"/>
            <wp:positionH relativeFrom="column">
              <wp:posOffset>4014470</wp:posOffset>
            </wp:positionH>
            <wp:positionV relativeFrom="paragraph">
              <wp:posOffset>210185</wp:posOffset>
            </wp:positionV>
            <wp:extent cx="1355090" cy="782320"/>
            <wp:effectExtent l="0" t="0" r="3810" b="508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C2BC8" w14:textId="275A881F" w:rsidR="00043344" w:rsidRDefault="00043344" w:rsidP="00043344">
      <w:pPr>
        <w:ind w:right="1977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val="en-CA" w:eastAsia="en-CA"/>
        </w:rPr>
        <w:drawing>
          <wp:inline distT="0" distB="0" distL="0" distR="0" wp14:anchorId="3207E264" wp14:editId="54D51864">
            <wp:extent cx="3776893" cy="848105"/>
            <wp:effectExtent l="0" t="0" r="0" b="317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86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3D653" w14:textId="77777777" w:rsidR="00043344" w:rsidRDefault="00043344" w:rsidP="00043344">
      <w:pPr>
        <w:ind w:right="1977" w:firstLine="1701"/>
        <w:rPr>
          <w:rFonts w:ascii="Cambria" w:hAnsi="Cambria"/>
          <w:b/>
          <w:sz w:val="28"/>
          <w:szCs w:val="28"/>
        </w:rPr>
      </w:pPr>
    </w:p>
    <w:p w14:paraId="17F42FBD" w14:textId="77777777" w:rsidR="00043344" w:rsidRDefault="00043344" w:rsidP="00043344">
      <w:pPr>
        <w:ind w:right="1977" w:firstLine="1701"/>
        <w:rPr>
          <w:rFonts w:ascii="Cambria" w:hAnsi="Cambria"/>
          <w:b/>
          <w:sz w:val="28"/>
          <w:szCs w:val="28"/>
        </w:rPr>
      </w:pPr>
    </w:p>
    <w:p w14:paraId="3829BAB9" w14:textId="264F0907" w:rsidR="00E60888" w:rsidRPr="00043344" w:rsidRDefault="00F365EA" w:rsidP="00043344">
      <w:pPr>
        <w:ind w:right="-7"/>
        <w:jc w:val="center"/>
        <w:rPr>
          <w:rFonts w:ascii="Cambria" w:hAnsi="Cambria"/>
          <w:b/>
          <w:sz w:val="32"/>
          <w:szCs w:val="32"/>
        </w:rPr>
      </w:pPr>
      <w:r w:rsidRPr="00F365EA">
        <w:rPr>
          <w:rFonts w:ascii="Cambria" w:hAnsi="Cambria"/>
          <w:b/>
          <w:sz w:val="32"/>
          <w:szCs w:val="32"/>
          <w:u w:val="single"/>
        </w:rPr>
        <w:t>Research coordinator position</w:t>
      </w:r>
      <w:r w:rsidR="00E60888" w:rsidRPr="00043344">
        <w:rPr>
          <w:rFonts w:ascii="Cambria" w:hAnsi="Cambria"/>
          <w:b/>
          <w:sz w:val="32"/>
          <w:szCs w:val="32"/>
        </w:rPr>
        <w:t xml:space="preserve"> on </w:t>
      </w:r>
      <w:r w:rsidR="0026247D">
        <w:rPr>
          <w:rFonts w:ascii="Cambria" w:hAnsi="Cambria"/>
          <w:b/>
          <w:sz w:val="32"/>
          <w:szCs w:val="32"/>
        </w:rPr>
        <w:t>conservation, ecology, and physiology of wild bats in Canada.</w:t>
      </w:r>
    </w:p>
    <w:p w14:paraId="33ED23C6" w14:textId="77777777" w:rsidR="00E60888" w:rsidRPr="00E60888" w:rsidRDefault="00E60888" w:rsidP="00E60888">
      <w:pPr>
        <w:rPr>
          <w:rFonts w:ascii="Cambria" w:hAnsi="Cambria"/>
        </w:rPr>
      </w:pPr>
    </w:p>
    <w:p w14:paraId="3CA77728" w14:textId="0D490554" w:rsidR="00E60888" w:rsidRPr="00E60888" w:rsidRDefault="00F365EA" w:rsidP="00F365EA">
      <w:pPr>
        <w:rPr>
          <w:rFonts w:ascii="Cambria" w:hAnsi="Cambria"/>
        </w:rPr>
      </w:pPr>
      <w:r>
        <w:t>The Evo-Eco-Energetics research group (</w:t>
      </w:r>
      <w:proofErr w:type="gramStart"/>
      <w:r>
        <w:t>principle</w:t>
      </w:r>
      <w:proofErr w:type="gramEnd"/>
      <w:r>
        <w:t xml:space="preserve"> investigator: Dr. Jeffrey Lane; </w:t>
      </w:r>
      <w:hyperlink r:id="rId7" w:history="1">
        <w:r w:rsidRPr="0059165F">
          <w:rPr>
            <w:rStyle w:val="Hyperlink"/>
          </w:rPr>
          <w:t>www.lanelab.ca</w:t>
        </w:r>
      </w:hyperlink>
      <w:r>
        <w:t xml:space="preserve">) in the Department of Biology at the University of Saskatchewan is recruiting a full-time technician to support a province-wide research and monitoring project. The successful candidate will also work closely with co-investigators (Erin </w:t>
      </w:r>
      <w:proofErr w:type="spellStart"/>
      <w:r>
        <w:t>Swerdfeger</w:t>
      </w:r>
      <w:proofErr w:type="spellEnd"/>
      <w:r>
        <w:t xml:space="preserve"> and Dr. </w:t>
      </w:r>
      <w:proofErr w:type="spellStart"/>
      <w:r>
        <w:t>Iga</w:t>
      </w:r>
      <w:proofErr w:type="spellEnd"/>
      <w:r>
        <w:t xml:space="preserve"> </w:t>
      </w:r>
      <w:proofErr w:type="spellStart"/>
      <w:r>
        <w:t>Stasiak</w:t>
      </w:r>
      <w:proofErr w:type="spellEnd"/>
      <w:r>
        <w:t>) in the Ministry of Environment (Saskatchewan)). The overall purpose is to coordinate fieldwork, data management, and partner engagement on a conservation project of endangered bats (little brown Myotis and northern Myotis) in Saskatchewan. The initial appointment is for 12 months with a strong possibility of extension, given satisfactory performance.</w:t>
      </w:r>
      <w:r>
        <w:rPr>
          <w:rFonts w:ascii="Segoe UI" w:hAnsi="Segoe UI" w:cs="Segoe UI"/>
          <w:sz w:val="22"/>
          <w:szCs w:val="22"/>
        </w:rPr>
        <w:br/>
      </w:r>
    </w:p>
    <w:p w14:paraId="020C4942" w14:textId="18333C0D" w:rsidR="00F365EA" w:rsidRDefault="00F365EA" w:rsidP="00F365EA">
      <w:pPr>
        <w:rPr>
          <w:rFonts w:ascii="Segoe UI" w:hAnsi="Segoe UI" w:cs="Segoe UI"/>
          <w:sz w:val="22"/>
          <w:szCs w:val="22"/>
        </w:rPr>
      </w:pPr>
      <w:r w:rsidRPr="008A4DA0">
        <w:rPr>
          <w:rFonts w:ascii="Segoe UI" w:hAnsi="Segoe UI" w:cs="Segoe UI"/>
          <w:b/>
          <w:bCs/>
          <w:sz w:val="22"/>
          <w:szCs w:val="22"/>
        </w:rPr>
        <w:t>Nature of Work:</w:t>
      </w:r>
      <w:r w:rsidRPr="008A4DA0">
        <w:rPr>
          <w:rFonts w:ascii="Segoe UI" w:hAnsi="Segoe UI" w:cs="Segoe UI"/>
          <w:sz w:val="22"/>
          <w:szCs w:val="22"/>
        </w:rPr>
        <w:t xml:space="preserve"> </w:t>
      </w:r>
      <w:r w:rsidRPr="00C2348C">
        <w:rPr>
          <w:rFonts w:cs="Arial"/>
        </w:rPr>
        <w:t xml:space="preserve">The individual in this position will be responsible for </w:t>
      </w:r>
      <w:r>
        <w:rPr>
          <w:rFonts w:cs="Arial"/>
        </w:rPr>
        <w:t>coordinating a large-scale field-based project on endangered bats in Saskatchewan</w:t>
      </w:r>
      <w:r w:rsidRPr="00C2348C">
        <w:rPr>
          <w:rFonts w:cs="Arial"/>
        </w:rPr>
        <w:t xml:space="preserve">. </w:t>
      </w:r>
      <w:r>
        <w:rPr>
          <w:rFonts w:cs="Arial"/>
        </w:rPr>
        <w:t>Coordination with collaborators and partners will enable</w:t>
      </w:r>
      <w:r w:rsidRPr="00C2348C">
        <w:rPr>
          <w:rFonts w:cs="Arial"/>
        </w:rPr>
        <w:t xml:space="preserve"> province-wide searches for critical and important habitat for endangered bat species in </w:t>
      </w:r>
      <w:r>
        <w:rPr>
          <w:rFonts w:cs="Arial"/>
        </w:rPr>
        <w:t>the province</w:t>
      </w:r>
      <w:r w:rsidRPr="00C2348C">
        <w:rPr>
          <w:rFonts w:cs="Arial"/>
        </w:rPr>
        <w:t xml:space="preserve">. </w:t>
      </w:r>
      <w:r>
        <w:rPr>
          <w:rFonts w:cs="Arial"/>
        </w:rPr>
        <w:t>Additional r</w:t>
      </w:r>
      <w:r w:rsidRPr="00C2348C">
        <w:rPr>
          <w:rFonts w:cs="Arial"/>
        </w:rPr>
        <w:t xml:space="preserve">esponsibilities for this role will be varied and include (but not be limited to): site visits to potential hibernacula in the province; land-owner meetings; </w:t>
      </w:r>
      <w:r>
        <w:rPr>
          <w:rFonts w:cs="Arial"/>
        </w:rPr>
        <w:t>communication and collaboration with</w:t>
      </w:r>
      <w:r w:rsidRPr="00C2348C">
        <w:rPr>
          <w:rFonts w:cs="Arial"/>
        </w:rPr>
        <w:t xml:space="preserve"> </w:t>
      </w:r>
      <w:r>
        <w:rPr>
          <w:rFonts w:cs="Arial"/>
        </w:rPr>
        <w:t>partners</w:t>
      </w:r>
      <w:r w:rsidRPr="00C2348C">
        <w:rPr>
          <w:rFonts w:cs="Arial"/>
        </w:rPr>
        <w:t xml:space="preserve"> (including government and not</w:t>
      </w:r>
      <w:r>
        <w:rPr>
          <w:rFonts w:cs="Arial"/>
        </w:rPr>
        <w:t>-</w:t>
      </w:r>
      <w:r w:rsidRPr="00C2348C">
        <w:rPr>
          <w:rFonts w:cs="Arial"/>
        </w:rPr>
        <w:t>for</w:t>
      </w:r>
      <w:r>
        <w:rPr>
          <w:rFonts w:cs="Arial"/>
        </w:rPr>
        <w:t>-</w:t>
      </w:r>
      <w:r w:rsidRPr="00C2348C">
        <w:rPr>
          <w:rFonts w:cs="Arial"/>
        </w:rPr>
        <w:t xml:space="preserve">profit agencies); interviewing, </w:t>
      </w:r>
      <w:proofErr w:type="gramStart"/>
      <w:r w:rsidRPr="00C2348C">
        <w:rPr>
          <w:rFonts w:cs="Arial"/>
        </w:rPr>
        <w:t>training</w:t>
      </w:r>
      <w:proofErr w:type="gramEnd"/>
      <w:r w:rsidRPr="00C2348C">
        <w:rPr>
          <w:rFonts w:cs="Arial"/>
        </w:rPr>
        <w:t xml:space="preserve"> and overseeing temporary field </w:t>
      </w:r>
      <w:r>
        <w:rPr>
          <w:rFonts w:cs="Arial"/>
        </w:rPr>
        <w:t>technicians</w:t>
      </w:r>
      <w:r w:rsidRPr="00C2348C">
        <w:rPr>
          <w:rFonts w:cs="Arial"/>
        </w:rPr>
        <w:t xml:space="preserve">; and associated administrative duties (e.g., financial record keeping, preparation of permits and reports). </w:t>
      </w:r>
      <w:r>
        <w:rPr>
          <w:rFonts w:cs="Arial"/>
        </w:rPr>
        <w:t xml:space="preserve">Fieldwork will include mist-netting for bats, deployment of acoustic detectors, </w:t>
      </w:r>
      <w:r>
        <w:rPr>
          <w:rFonts w:cs="Arial"/>
        </w:rPr>
        <w:t xml:space="preserve">and </w:t>
      </w:r>
      <w:r>
        <w:rPr>
          <w:rFonts w:cs="Arial"/>
        </w:rPr>
        <w:t>blood</w:t>
      </w:r>
      <w:r>
        <w:rPr>
          <w:rFonts w:cs="Arial"/>
        </w:rPr>
        <w:t xml:space="preserve"> and insect</w:t>
      </w:r>
      <w:r>
        <w:rPr>
          <w:rFonts w:cs="Arial"/>
        </w:rPr>
        <w:t xml:space="preserve"> sampling (to quantify pesticide exposure)</w:t>
      </w:r>
      <w:r w:rsidRPr="00C2348C">
        <w:rPr>
          <w:rFonts w:cs="Arial"/>
        </w:rPr>
        <w:t xml:space="preserve">, </w:t>
      </w:r>
      <w:r>
        <w:rPr>
          <w:rFonts w:cs="Arial"/>
        </w:rPr>
        <w:t xml:space="preserve">as well as </w:t>
      </w:r>
      <w:r w:rsidRPr="00C2348C">
        <w:rPr>
          <w:rFonts w:cs="Arial"/>
        </w:rPr>
        <w:t>transport, maint</w:t>
      </w:r>
      <w:r>
        <w:rPr>
          <w:rFonts w:cs="Arial"/>
        </w:rPr>
        <w:t>e</w:t>
      </w:r>
      <w:r w:rsidRPr="00C2348C">
        <w:rPr>
          <w:rFonts w:cs="Arial"/>
        </w:rPr>
        <w:t>n</w:t>
      </w:r>
      <w:r>
        <w:rPr>
          <w:rFonts w:cs="Arial"/>
        </w:rPr>
        <w:t>ance</w:t>
      </w:r>
      <w:r w:rsidRPr="00C2348C">
        <w:rPr>
          <w:rFonts w:cs="Arial"/>
        </w:rPr>
        <w:t xml:space="preserve">, and </w:t>
      </w:r>
      <w:r>
        <w:rPr>
          <w:rFonts w:cs="Arial"/>
        </w:rPr>
        <w:t>oversight of</w:t>
      </w:r>
      <w:r w:rsidRPr="00C2348C">
        <w:rPr>
          <w:rFonts w:cs="Arial"/>
        </w:rPr>
        <w:t xml:space="preserve"> the use of a mobile field energetic physiology lab. The lab is housed within a 30’ trailer </w:t>
      </w:r>
      <w:r>
        <w:rPr>
          <w:rFonts w:cs="Arial"/>
        </w:rPr>
        <w:t xml:space="preserve">and </w:t>
      </w:r>
      <w:r w:rsidRPr="00C2348C">
        <w:rPr>
          <w:rFonts w:cs="Arial"/>
        </w:rPr>
        <w:t xml:space="preserve">contains portable respirometry </w:t>
      </w:r>
      <w:r>
        <w:rPr>
          <w:rFonts w:cs="Arial"/>
        </w:rPr>
        <w:t xml:space="preserve">equipment </w:t>
      </w:r>
      <w:r w:rsidRPr="00C2348C">
        <w:rPr>
          <w:rFonts w:cs="Arial"/>
        </w:rPr>
        <w:t>(to measure metabolic rates) and quantitative magnetic resonance technology (to measure body composition)</w:t>
      </w:r>
      <w:r>
        <w:rPr>
          <w:rFonts w:cs="Arial"/>
        </w:rPr>
        <w:t xml:space="preserve">. It </w:t>
      </w:r>
      <w:r w:rsidRPr="00C2348C">
        <w:rPr>
          <w:rFonts w:cs="Arial"/>
        </w:rPr>
        <w:t xml:space="preserve">will be used to measure these parameters in </w:t>
      </w:r>
      <w:r>
        <w:rPr>
          <w:rFonts w:cs="Arial"/>
        </w:rPr>
        <w:t xml:space="preserve">captured bats. During the field season, atypical work hours can be expected (e.g., mist-netting for bats at night and radio-tracking, acoustic detector deployment, and insect sample collection during the day). </w:t>
      </w:r>
    </w:p>
    <w:p w14:paraId="2C631A0E" w14:textId="77777777" w:rsidR="00F365EA" w:rsidRDefault="00F365EA" w:rsidP="00F365EA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b/>
          <w:sz w:val="22"/>
          <w:szCs w:val="22"/>
        </w:rPr>
        <w:t>Typical Duties or Accountabilities</w:t>
      </w:r>
      <w:r w:rsidRPr="008A4DA0">
        <w:rPr>
          <w:rFonts w:ascii="Segoe UI" w:hAnsi="Segoe UI" w:cs="Segoe UI"/>
          <w:b/>
          <w:sz w:val="22"/>
          <w:szCs w:val="22"/>
        </w:rPr>
        <w:t xml:space="preserve">: </w:t>
      </w:r>
    </w:p>
    <w:p w14:paraId="70EB63F3" w14:textId="77777777" w:rsidR="00F365EA" w:rsidRDefault="00F365EA" w:rsidP="00F365EA">
      <w:pPr>
        <w:rPr>
          <w:rFonts w:ascii="Segoe UI" w:hAnsi="Segoe UI" w:cs="Segoe UI"/>
          <w:b/>
          <w:sz w:val="22"/>
          <w:szCs w:val="22"/>
        </w:rPr>
      </w:pPr>
    </w:p>
    <w:p w14:paraId="11666275" w14:textId="77777777" w:rsidR="00F365EA" w:rsidRPr="00163B20" w:rsidRDefault="00F365EA" w:rsidP="00F365EA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cs="Arial"/>
        </w:rPr>
        <w:t xml:space="preserve">Passive acoustic monitoring for bats – </w:t>
      </w:r>
      <w:proofErr w:type="gramStart"/>
      <w:r>
        <w:rPr>
          <w:rFonts w:cs="Arial"/>
        </w:rPr>
        <w:t>including:</w:t>
      </w:r>
      <w:proofErr w:type="gramEnd"/>
      <w:r>
        <w:rPr>
          <w:rFonts w:cs="Arial"/>
        </w:rPr>
        <w:t xml:space="preserve"> site selection and deployment of detectors, coordination with partners and land-owners in </w:t>
      </w:r>
      <w:r>
        <w:rPr>
          <w:rFonts w:cs="Arial"/>
        </w:rPr>
        <w:lastRenderedPageBreak/>
        <w:t>deployment, manual vetting and analysis of acoustic data and acoustic database management.</w:t>
      </w:r>
    </w:p>
    <w:p w14:paraId="1FDBDBAD" w14:textId="77777777" w:rsidR="00F365EA" w:rsidRPr="00163B20" w:rsidRDefault="00F365EA" w:rsidP="00F365EA">
      <w:pPr>
        <w:rPr>
          <w:rFonts w:cs="Arial"/>
        </w:rPr>
      </w:pPr>
    </w:p>
    <w:p w14:paraId="50874607" w14:textId="77777777" w:rsidR="00F365EA" w:rsidRDefault="00F365EA" w:rsidP="00F365EA">
      <w:pPr>
        <w:pStyle w:val="ListParagraph"/>
        <w:numPr>
          <w:ilvl w:val="0"/>
          <w:numId w:val="2"/>
        </w:numPr>
        <w:rPr>
          <w:rFonts w:cs="Arial"/>
        </w:rPr>
      </w:pPr>
      <w:r w:rsidRPr="00163B20">
        <w:rPr>
          <w:rFonts w:cs="Arial"/>
        </w:rPr>
        <w:t xml:space="preserve">Fieldwork </w:t>
      </w:r>
      <w:r>
        <w:rPr>
          <w:rFonts w:cs="Arial"/>
        </w:rPr>
        <w:t xml:space="preserve">(and coordination of same) </w:t>
      </w:r>
      <w:r w:rsidRPr="00163B20">
        <w:rPr>
          <w:rFonts w:cs="Arial"/>
        </w:rPr>
        <w:t xml:space="preserve">on bats – </w:t>
      </w:r>
      <w:proofErr w:type="gramStart"/>
      <w:r w:rsidRPr="00163B20">
        <w:rPr>
          <w:rFonts w:cs="Arial"/>
        </w:rPr>
        <w:t>including:</w:t>
      </w:r>
      <w:proofErr w:type="gramEnd"/>
      <w:r>
        <w:rPr>
          <w:rFonts w:cs="Arial"/>
        </w:rPr>
        <w:t xml:space="preserve"> scheduling for field crews, planning accommodations and other logistics, mist-netting, handling of live bats, deployment of the mobile laboratory, hiring, training and supervision of temporary field technicians, blood sampling, body composition analysis.</w:t>
      </w:r>
    </w:p>
    <w:p w14:paraId="70964DA3" w14:textId="77777777" w:rsidR="00F365EA" w:rsidRPr="00163B20" w:rsidRDefault="00F365EA" w:rsidP="00F365EA">
      <w:pPr>
        <w:pStyle w:val="ListParagraph"/>
        <w:rPr>
          <w:rFonts w:cs="Arial"/>
        </w:rPr>
      </w:pPr>
    </w:p>
    <w:p w14:paraId="512D50E9" w14:textId="77777777" w:rsidR="00F365EA" w:rsidRDefault="00F365EA" w:rsidP="00F365E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Partner/collaborator/land-owner coordination – </w:t>
      </w:r>
      <w:proofErr w:type="gramStart"/>
      <w:r>
        <w:rPr>
          <w:rFonts w:cs="Arial"/>
        </w:rPr>
        <w:t>including:</w:t>
      </w:r>
      <w:proofErr w:type="gramEnd"/>
      <w:r>
        <w:rPr>
          <w:rFonts w:cs="Arial"/>
        </w:rPr>
        <w:t xml:space="preserve"> telephone, video-conferencing, email and in-person communication on logistic (e.g., seeking land-owner permission for detector deployment and mist-netting) and programmatic aspects of the study (e.g., site selection to meet project objectives).</w:t>
      </w:r>
    </w:p>
    <w:p w14:paraId="5285EDA9" w14:textId="77777777" w:rsidR="00F365EA" w:rsidRPr="003F7DD8" w:rsidRDefault="00F365EA" w:rsidP="00F365EA">
      <w:pPr>
        <w:pStyle w:val="ListParagraph"/>
        <w:rPr>
          <w:rFonts w:cs="Arial"/>
        </w:rPr>
      </w:pPr>
    </w:p>
    <w:p w14:paraId="76FB3F43" w14:textId="77777777" w:rsidR="00F365EA" w:rsidRDefault="00F365EA" w:rsidP="00F365E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Administration – </w:t>
      </w:r>
      <w:proofErr w:type="gramStart"/>
      <w:r>
        <w:rPr>
          <w:rFonts w:cs="Arial"/>
        </w:rPr>
        <w:t>including:</w:t>
      </w:r>
      <w:proofErr w:type="gramEnd"/>
      <w:r>
        <w:rPr>
          <w:rFonts w:cs="Arial"/>
        </w:rPr>
        <w:t xml:space="preserve"> coordinating with graduate students on field research needs, report writing, submission of project reports, assistance with grant applications.</w:t>
      </w:r>
    </w:p>
    <w:p w14:paraId="1FB6E980" w14:textId="77777777" w:rsidR="00F365EA" w:rsidRPr="003F7DD8" w:rsidRDefault="00F365EA" w:rsidP="00F365EA">
      <w:pPr>
        <w:pStyle w:val="ListParagraph"/>
        <w:rPr>
          <w:rFonts w:cs="Arial"/>
        </w:rPr>
      </w:pPr>
    </w:p>
    <w:p w14:paraId="4728863A" w14:textId="77777777" w:rsidR="00F365EA" w:rsidRDefault="00F365EA" w:rsidP="00F365E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Public/scientific communication – </w:t>
      </w:r>
      <w:proofErr w:type="gramStart"/>
      <w:r>
        <w:rPr>
          <w:rFonts w:cs="Arial"/>
        </w:rPr>
        <w:t>including:</w:t>
      </w:r>
      <w:proofErr w:type="gramEnd"/>
      <w:r>
        <w:rPr>
          <w:rFonts w:cs="Arial"/>
        </w:rPr>
        <w:t xml:space="preserve"> presentations to partner groups and scientific audiences, write-ups of project results for land-owners, collaborators, and the public.</w:t>
      </w:r>
    </w:p>
    <w:p w14:paraId="78B237C8" w14:textId="77777777" w:rsidR="00F365EA" w:rsidRPr="003F7DD8" w:rsidRDefault="00F365EA" w:rsidP="00F365EA">
      <w:pPr>
        <w:pStyle w:val="ListParagraph"/>
        <w:rPr>
          <w:rFonts w:cs="Arial"/>
        </w:rPr>
      </w:pPr>
    </w:p>
    <w:p w14:paraId="6812F641" w14:textId="77777777" w:rsidR="00F365EA" w:rsidRPr="003F7DD8" w:rsidRDefault="00F365EA" w:rsidP="00F365E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Encouraging, and participating in, a safe and respectful work environment. </w:t>
      </w:r>
    </w:p>
    <w:p w14:paraId="3A7E0C88" w14:textId="00938622" w:rsidR="00F365EA" w:rsidRDefault="00F365EA" w:rsidP="00F365EA">
      <w:r>
        <w:rPr>
          <w:rFonts w:ascii="Segoe UI" w:hAnsi="Segoe UI" w:cs="Segoe UI"/>
          <w:sz w:val="22"/>
          <w:szCs w:val="22"/>
        </w:rPr>
        <w:br/>
      </w:r>
      <w:r w:rsidRPr="008A4DA0">
        <w:rPr>
          <w:rFonts w:ascii="Segoe UI" w:hAnsi="Segoe UI" w:cs="Segoe UI"/>
          <w:b/>
          <w:bCs/>
          <w:sz w:val="22"/>
          <w:szCs w:val="22"/>
        </w:rPr>
        <w:t>Education:</w:t>
      </w:r>
      <w:r w:rsidRPr="008A4DA0">
        <w:rPr>
          <w:rFonts w:ascii="Segoe UI" w:hAnsi="Segoe UI" w:cs="Segoe UI"/>
          <w:sz w:val="22"/>
          <w:szCs w:val="22"/>
        </w:rPr>
        <w:t xml:space="preserve"> </w:t>
      </w:r>
      <w:r>
        <w:t xml:space="preserve">Candidates must have completed an undergraduate degree (graduate degree is preferred) in ecology, conservation biology, wildlife science or a related field. Evidence of previous field and project coordination experience is required. </w:t>
      </w:r>
    </w:p>
    <w:p w14:paraId="10B38CFC" w14:textId="77777777" w:rsidR="00F365EA" w:rsidRDefault="00F365EA" w:rsidP="00F365EA">
      <w:r>
        <w:rPr>
          <w:rFonts w:ascii="Segoe UI" w:hAnsi="Segoe UI" w:cs="Segoe UI"/>
          <w:sz w:val="22"/>
          <w:szCs w:val="22"/>
        </w:rPr>
        <w:br/>
      </w:r>
      <w:r w:rsidRPr="008A4DA0">
        <w:rPr>
          <w:rFonts w:ascii="Segoe UI" w:hAnsi="Segoe UI" w:cs="Segoe UI"/>
          <w:b/>
          <w:sz w:val="22"/>
          <w:szCs w:val="22"/>
        </w:rPr>
        <w:t>Licenses:</w:t>
      </w:r>
      <w:r w:rsidRPr="008A4DA0">
        <w:rPr>
          <w:rFonts w:ascii="Segoe UI" w:hAnsi="Segoe UI" w:cs="Segoe UI"/>
          <w:sz w:val="22"/>
          <w:szCs w:val="22"/>
        </w:rPr>
        <w:t xml:space="preserve"> </w:t>
      </w:r>
      <w:r w:rsidRPr="003F7DD8">
        <w:rPr>
          <w:rFonts w:cs="Arial"/>
        </w:rPr>
        <w:t xml:space="preserve">A valid driver’s license </w:t>
      </w:r>
      <w:r>
        <w:rPr>
          <w:rFonts w:cs="Arial"/>
        </w:rPr>
        <w:t xml:space="preserve">and good driving record </w:t>
      </w:r>
      <w:r w:rsidRPr="003F7DD8">
        <w:rPr>
          <w:rFonts w:cs="Arial"/>
        </w:rPr>
        <w:t>is necessary, and experience with pulling trailers is an asset.</w:t>
      </w:r>
      <w:r>
        <w:rPr>
          <w:rFonts w:cs="Arial"/>
        </w:rPr>
        <w:t xml:space="preserve"> An active (or willingness to acquire) first aid certification is necessary. Wilderness first aid certification is an asset. Candidates will also need to be fully vaccinated for COVID-19 (prior to starting the position), as well as rabies and tetanus (prior to handling bats). </w:t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 w:rsidRPr="008A4DA0">
        <w:rPr>
          <w:rFonts w:ascii="Segoe UI" w:hAnsi="Segoe UI" w:cs="Segoe UI"/>
          <w:b/>
          <w:bCs/>
          <w:sz w:val="22"/>
          <w:szCs w:val="22"/>
        </w:rPr>
        <w:t>Experience:</w:t>
      </w:r>
      <w:r w:rsidRPr="008A4DA0">
        <w:rPr>
          <w:rFonts w:ascii="Segoe UI" w:hAnsi="Segoe UI" w:cs="Segoe UI"/>
          <w:sz w:val="22"/>
          <w:szCs w:val="22"/>
        </w:rPr>
        <w:t xml:space="preserve"> </w:t>
      </w:r>
      <w:r>
        <w:t>Evidence of previous relevant field and project coordination experience is required. Bat research is unique (e.g., nocturnal mist-netting, species ID and bat call analysis). Evidence of applicable experience is thus highly preferred.</w:t>
      </w:r>
    </w:p>
    <w:p w14:paraId="53344F46" w14:textId="77777777" w:rsidR="00F365EA" w:rsidRDefault="00F365EA" w:rsidP="00F365EA">
      <w:pPr>
        <w:rPr>
          <w:rFonts w:ascii="Segoe UI" w:hAnsi="Segoe UI" w:cs="Segoe UI"/>
          <w:b/>
          <w:bCs/>
          <w:sz w:val="22"/>
          <w:szCs w:val="22"/>
        </w:rPr>
      </w:pPr>
    </w:p>
    <w:p w14:paraId="18D22552" w14:textId="27D0D1D8" w:rsidR="00F365EA" w:rsidRDefault="00F365EA" w:rsidP="00F365EA">
      <w:r w:rsidRPr="008A4DA0">
        <w:rPr>
          <w:rFonts w:ascii="Segoe UI" w:hAnsi="Segoe UI" w:cs="Segoe UI"/>
          <w:b/>
          <w:bCs/>
          <w:sz w:val="22"/>
          <w:szCs w:val="22"/>
        </w:rPr>
        <w:t>Skills:</w:t>
      </w:r>
      <w:r w:rsidRPr="008A4DA0">
        <w:rPr>
          <w:rFonts w:ascii="Segoe UI" w:hAnsi="Segoe UI" w:cs="Segoe UI"/>
          <w:sz w:val="22"/>
          <w:szCs w:val="22"/>
        </w:rPr>
        <w:t xml:space="preserve"> </w:t>
      </w:r>
      <w:r>
        <w:t xml:space="preserve">Applicants must be able to work independently and to support members of a team. Excellent written and oral communication skills are required. Much of the work will be field-based and the successful candidate will thus have both the flexibility and proficiency to spend extended periods in the field. Work with the mobile lab requires the ability to tow a large (30’) trailer. Evidence of previous towing experience is an asset. Maturity, good coordination, </w:t>
      </w:r>
      <w:proofErr w:type="gramStart"/>
      <w:r>
        <w:t>organization</w:t>
      </w:r>
      <w:proofErr w:type="gramEnd"/>
      <w:r>
        <w:t xml:space="preserve"> and </w:t>
      </w:r>
      <w:r>
        <w:lastRenderedPageBreak/>
        <w:t xml:space="preserve">ingenuity are requirements. Skills in mist-netting, bat call vetting and analysis and species identification are considered highly </w:t>
      </w:r>
      <w:r>
        <w:t>desirable</w:t>
      </w:r>
      <w:r>
        <w:t>.</w:t>
      </w:r>
    </w:p>
    <w:p w14:paraId="6D1FE4D5" w14:textId="0D2F7662" w:rsidR="00F365EA" w:rsidRDefault="00F365EA" w:rsidP="00F365EA"/>
    <w:p w14:paraId="70DD3948" w14:textId="68FCB167" w:rsidR="00F365EA" w:rsidRDefault="00F365EA" w:rsidP="00F365EA">
      <w:r w:rsidRPr="00F365EA">
        <w:rPr>
          <w:b/>
          <w:bCs/>
        </w:rPr>
        <w:t>Salary:</w:t>
      </w:r>
      <w:r>
        <w:t xml:space="preserve"> $17.64 - $23.86 per hour. The starting salary will be commensurate with education and experience.</w:t>
      </w:r>
    </w:p>
    <w:p w14:paraId="71E96518" w14:textId="77777777" w:rsidR="00F365EA" w:rsidRDefault="00F365EA" w:rsidP="00F365EA"/>
    <w:p w14:paraId="50EE7C0D" w14:textId="1468B3DB" w:rsidR="00F365EA" w:rsidRPr="006A07FB" w:rsidRDefault="00F365EA" w:rsidP="00F365EA">
      <w:r w:rsidRPr="00F365EA">
        <w:rPr>
          <w:b/>
          <w:bCs/>
        </w:rPr>
        <w:t xml:space="preserve">Application Procedure: </w:t>
      </w:r>
      <w:r>
        <w:t>Please submit a CV, cover letter, and contact information for three references to Dr. Jeffrey Lane (</w:t>
      </w:r>
      <w:hyperlink r:id="rId8" w:history="1">
        <w:r w:rsidRPr="003C31A9">
          <w:rPr>
            <w:rStyle w:val="Hyperlink"/>
          </w:rPr>
          <w:t>Jeffrey.lane@usask.ca</w:t>
        </w:r>
      </w:hyperlink>
      <w:r>
        <w:t>). Review of applications will commence on Feb</w:t>
      </w:r>
      <w:r w:rsidR="006A07FB">
        <w:t>r</w:t>
      </w:r>
      <w:r>
        <w:t xml:space="preserve">uary 1, </w:t>
      </w:r>
      <w:proofErr w:type="gramStart"/>
      <w:r>
        <w:t>2023</w:t>
      </w:r>
      <w:proofErr w:type="gramEnd"/>
      <w:r>
        <w:t xml:space="preserve"> and continue until the position is filled. For full consideration, please submit application materials asap.</w:t>
      </w:r>
    </w:p>
    <w:p w14:paraId="4CDD9C0C" w14:textId="77777777" w:rsidR="00B849D4" w:rsidRPr="00E60888" w:rsidRDefault="00B849D4" w:rsidP="005D3529">
      <w:pPr>
        <w:rPr>
          <w:rFonts w:ascii="Cambria" w:hAnsi="Cambria"/>
        </w:rPr>
      </w:pPr>
    </w:p>
    <w:p w14:paraId="5AF6FDE7" w14:textId="77777777" w:rsidR="00E33080" w:rsidRPr="00E60888" w:rsidRDefault="00E33080" w:rsidP="005D3529">
      <w:pPr>
        <w:rPr>
          <w:rFonts w:ascii="Cambria" w:hAnsi="Cambria"/>
        </w:rPr>
      </w:pPr>
      <w:r w:rsidRPr="00E60888">
        <w:rPr>
          <w:rFonts w:ascii="Cambria" w:hAnsi="Cambria"/>
        </w:rPr>
        <w:t>Thank you in advance for your interest in this position, however, only those selected for an interview will be contacted.</w:t>
      </w:r>
    </w:p>
    <w:p w14:paraId="5A8FEEE5" w14:textId="6CB8563E" w:rsidR="00E60888" w:rsidRPr="00E60888" w:rsidRDefault="00E60888" w:rsidP="00E60888">
      <w:pPr>
        <w:jc w:val="both"/>
        <w:rPr>
          <w:rFonts w:ascii="Cambria" w:hAnsi="Cambria"/>
        </w:rPr>
      </w:pPr>
    </w:p>
    <w:sectPr w:rsidR="00E60888" w:rsidRPr="00E60888" w:rsidSect="00EE58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AA5"/>
    <w:multiLevelType w:val="hybridMultilevel"/>
    <w:tmpl w:val="0CDA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1049"/>
    <w:multiLevelType w:val="hybridMultilevel"/>
    <w:tmpl w:val="3D7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94216">
    <w:abstractNumId w:val="0"/>
  </w:num>
  <w:num w:numId="2" w16cid:durableId="50181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88"/>
    <w:rsid w:val="00043344"/>
    <w:rsid w:val="000462F0"/>
    <w:rsid w:val="000F0C7E"/>
    <w:rsid w:val="00214B63"/>
    <w:rsid w:val="0026247D"/>
    <w:rsid w:val="002B13FA"/>
    <w:rsid w:val="00364283"/>
    <w:rsid w:val="00376FE4"/>
    <w:rsid w:val="00395A7A"/>
    <w:rsid w:val="00397B77"/>
    <w:rsid w:val="003F2273"/>
    <w:rsid w:val="004234BC"/>
    <w:rsid w:val="0047049F"/>
    <w:rsid w:val="004D6C64"/>
    <w:rsid w:val="0053461E"/>
    <w:rsid w:val="00544F0B"/>
    <w:rsid w:val="005B16FD"/>
    <w:rsid w:val="005D3529"/>
    <w:rsid w:val="00652437"/>
    <w:rsid w:val="006A07FB"/>
    <w:rsid w:val="007274E6"/>
    <w:rsid w:val="00781EE7"/>
    <w:rsid w:val="00794659"/>
    <w:rsid w:val="0086272F"/>
    <w:rsid w:val="00A43830"/>
    <w:rsid w:val="00A66EEC"/>
    <w:rsid w:val="00AC0FB6"/>
    <w:rsid w:val="00B76590"/>
    <w:rsid w:val="00B849D4"/>
    <w:rsid w:val="00E33080"/>
    <w:rsid w:val="00E60888"/>
    <w:rsid w:val="00EE08CB"/>
    <w:rsid w:val="00EE581B"/>
    <w:rsid w:val="00EF1C64"/>
    <w:rsid w:val="00F27B1A"/>
    <w:rsid w:val="00F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A3B1C"/>
  <w14:defaultImageDpi w14:val="300"/>
  <w15:docId w15:val="{24FDC6F8-37C4-EF4A-9CF0-6B7A6ADA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B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B849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9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2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C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C7E"/>
  </w:style>
  <w:style w:type="character" w:styleId="UnresolvedMention">
    <w:name w:val="Unresolved Mention"/>
    <w:basedOn w:val="DefaultParagraphFont"/>
    <w:uiPriority w:val="99"/>
    <w:semiHidden/>
    <w:unhideWhenUsed/>
    <w:rsid w:val="00F3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lane@usask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el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Lane</dc:creator>
  <cp:lastModifiedBy>Jeff Lane</cp:lastModifiedBy>
  <cp:revision>2</cp:revision>
  <dcterms:created xsi:type="dcterms:W3CDTF">2023-01-09T20:34:00Z</dcterms:created>
  <dcterms:modified xsi:type="dcterms:W3CDTF">2023-01-09T20:34:00Z</dcterms:modified>
</cp:coreProperties>
</file>